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9739" w14:textId="30F2660D" w:rsidR="00EE5969" w:rsidRDefault="00211613" w:rsidP="00211613">
      <w:pPr>
        <w:jc w:val="center"/>
        <w:rPr>
          <w:b/>
          <w:bCs/>
        </w:rPr>
      </w:pPr>
      <w:r>
        <w:rPr>
          <w:b/>
          <w:bCs/>
        </w:rPr>
        <w:t xml:space="preserve">ASCC Arts and Humanities 1 Panel </w:t>
      </w:r>
    </w:p>
    <w:p w14:paraId="5E41DC0F" w14:textId="2C31B725" w:rsidR="00211613" w:rsidRDefault="00555C08" w:rsidP="00211613">
      <w:pPr>
        <w:jc w:val="center"/>
      </w:pPr>
      <w:r>
        <w:t>A</w:t>
      </w:r>
      <w:r w:rsidR="00136EEB">
        <w:t>pproved</w:t>
      </w:r>
      <w:r w:rsidR="00211613">
        <w:t xml:space="preserve"> Minutes</w:t>
      </w:r>
    </w:p>
    <w:p w14:paraId="09EECBC5" w14:textId="1F6D7DAD" w:rsidR="00211613" w:rsidRDefault="00211613" w:rsidP="00211613">
      <w:r>
        <w:t>Wednesday, March 22</w:t>
      </w:r>
      <w:r w:rsidRPr="00211613">
        <w:rPr>
          <w:vertAlign w:val="superscript"/>
        </w:rPr>
        <w:t>nd</w:t>
      </w:r>
      <w:r>
        <w:t xml:space="preserve">, </w:t>
      </w:r>
      <w:proofErr w:type="gramStart"/>
      <w:r>
        <w:t>2023</w:t>
      </w:r>
      <w:proofErr w:type="gramEnd"/>
      <w:r>
        <w:tab/>
      </w:r>
      <w:r>
        <w:tab/>
      </w:r>
      <w:r>
        <w:tab/>
      </w:r>
      <w:r>
        <w:tab/>
      </w:r>
      <w:r>
        <w:tab/>
      </w:r>
      <w:r>
        <w:tab/>
      </w:r>
      <w:r>
        <w:tab/>
        <w:t xml:space="preserve">      10:30AM – 12:00PM</w:t>
      </w:r>
    </w:p>
    <w:p w14:paraId="467B196F" w14:textId="2C2A3090" w:rsidR="00211613" w:rsidRDefault="00211613" w:rsidP="00211613">
      <w:proofErr w:type="spellStart"/>
      <w:r>
        <w:t>CarmenZoom</w:t>
      </w:r>
      <w:proofErr w:type="spellEnd"/>
    </w:p>
    <w:p w14:paraId="6995C067" w14:textId="3103232F" w:rsidR="00211613" w:rsidRDefault="00211613" w:rsidP="00211613"/>
    <w:p w14:paraId="5BE4526E" w14:textId="64D800A8" w:rsidR="00211613" w:rsidRDefault="00211613" w:rsidP="00211613">
      <w:r>
        <w:rPr>
          <w:b/>
          <w:bCs/>
        </w:rPr>
        <w:t xml:space="preserve">Attendees: </w:t>
      </w:r>
      <w:r>
        <w:t>Bitters, Blackburn, Hilty, Koehnlein, Podalsky, Richard, Smith, Staley, Steele</w:t>
      </w:r>
    </w:p>
    <w:p w14:paraId="4D9E096B" w14:textId="42DC2649" w:rsidR="00211613" w:rsidRDefault="00211613" w:rsidP="00211613"/>
    <w:p w14:paraId="40D55371" w14:textId="54EA805A" w:rsidR="008A6ADE" w:rsidRDefault="008A6ADE" w:rsidP="00211613">
      <w:pPr>
        <w:pStyle w:val="ListParagraph"/>
        <w:numPr>
          <w:ilvl w:val="0"/>
          <w:numId w:val="1"/>
        </w:numPr>
      </w:pPr>
      <w:r>
        <w:t>Approval of 03/01/2023 Minutes</w:t>
      </w:r>
    </w:p>
    <w:p w14:paraId="434AEEF6" w14:textId="1F6DC145" w:rsidR="008A6ADE" w:rsidRDefault="008A6ADE" w:rsidP="008A6ADE">
      <w:pPr>
        <w:pStyle w:val="ListParagraph"/>
        <w:numPr>
          <w:ilvl w:val="1"/>
          <w:numId w:val="1"/>
        </w:numPr>
      </w:pPr>
      <w:r>
        <w:t xml:space="preserve">Koehnlein, Blackburn, </w:t>
      </w:r>
      <w:r>
        <w:rPr>
          <w:b/>
          <w:bCs/>
        </w:rPr>
        <w:t xml:space="preserve">unanimously </w:t>
      </w:r>
      <w:proofErr w:type="gramStart"/>
      <w:r>
        <w:rPr>
          <w:b/>
          <w:bCs/>
        </w:rPr>
        <w:t>approved</w:t>
      </w:r>
      <w:proofErr w:type="gramEnd"/>
      <w:r>
        <w:rPr>
          <w:b/>
          <w:bCs/>
        </w:rPr>
        <w:t xml:space="preserve"> </w:t>
      </w:r>
    </w:p>
    <w:p w14:paraId="12B5A540" w14:textId="08305263" w:rsidR="00211613" w:rsidRDefault="00211613" w:rsidP="00211613">
      <w:pPr>
        <w:pStyle w:val="ListParagraph"/>
        <w:numPr>
          <w:ilvl w:val="0"/>
          <w:numId w:val="1"/>
        </w:numPr>
      </w:pPr>
      <w:r>
        <w:t xml:space="preserve">ACCAD 5150 (existing course requesting 100% DL) </w:t>
      </w:r>
    </w:p>
    <w:p w14:paraId="0D9AAAB4" w14:textId="34A50901" w:rsidR="00211613" w:rsidRPr="00211613" w:rsidRDefault="00211613" w:rsidP="00211613">
      <w:pPr>
        <w:pStyle w:val="ListParagraph"/>
        <w:numPr>
          <w:ilvl w:val="1"/>
          <w:numId w:val="1"/>
        </w:numPr>
      </w:pPr>
      <w:r>
        <w:rPr>
          <w:b/>
          <w:bCs/>
        </w:rPr>
        <w:t xml:space="preserve">The Panel asks that the course instructor(s) clarify how they are defining direct instruction within the course syllabus. For example, they notice there will be discussions that take place after the synchronous class session and wonder if these will be moderated by the course instructor(s). They believe this clarification will be important for both students and the fact that this syllabus will be the document-of-record. </w:t>
      </w:r>
    </w:p>
    <w:p w14:paraId="3A572821" w14:textId="48C8D382" w:rsidR="00211613" w:rsidRPr="00AC73CD" w:rsidRDefault="00AC73CD" w:rsidP="00211613">
      <w:pPr>
        <w:pStyle w:val="ListParagraph"/>
        <w:numPr>
          <w:ilvl w:val="1"/>
          <w:numId w:val="1"/>
        </w:numPr>
      </w:pPr>
      <w:r>
        <w:rPr>
          <w:b/>
          <w:bCs/>
        </w:rPr>
        <w:t xml:space="preserve">The Panel noticed, on pages 2-3 of the provided in-person, comparative syllabus, that there are robust descriptions of the course activities and assignments. They ask that the same level of assignment description be provided in the online version of the course (the assignment and activities descriptions can be found on pages 2-3 of the online syllabus). </w:t>
      </w:r>
    </w:p>
    <w:p w14:paraId="5B670AE6" w14:textId="49E1185C" w:rsidR="00AC73CD" w:rsidRDefault="00AC73CD" w:rsidP="00211613">
      <w:pPr>
        <w:pStyle w:val="ListParagraph"/>
        <w:numPr>
          <w:ilvl w:val="1"/>
          <w:numId w:val="1"/>
        </w:numPr>
      </w:pPr>
      <w:r>
        <w:t xml:space="preserve">Blackburn, Koehnlein, </w:t>
      </w:r>
      <w:r>
        <w:rPr>
          <w:b/>
          <w:bCs/>
        </w:rPr>
        <w:t xml:space="preserve">unanimously approved </w:t>
      </w:r>
      <w:r>
        <w:t xml:space="preserve">with </w:t>
      </w:r>
      <w:r>
        <w:rPr>
          <w:b/>
          <w:bCs/>
        </w:rPr>
        <w:t xml:space="preserve">two contingencies </w:t>
      </w:r>
      <w:r>
        <w:t xml:space="preserve">(in bold above) </w:t>
      </w:r>
    </w:p>
    <w:p w14:paraId="5B70569D" w14:textId="6A7D9171" w:rsidR="00AC73CD" w:rsidRDefault="00AC73CD" w:rsidP="00AC73CD">
      <w:pPr>
        <w:pStyle w:val="ListParagraph"/>
        <w:numPr>
          <w:ilvl w:val="0"/>
          <w:numId w:val="1"/>
        </w:numPr>
      </w:pPr>
      <w:r>
        <w:t xml:space="preserve">First-year Seminar – M. Herman </w:t>
      </w:r>
    </w:p>
    <w:p w14:paraId="6E418CE4" w14:textId="2477BF0C" w:rsidR="00AC73CD" w:rsidRPr="00AC73CD" w:rsidRDefault="00AC73CD" w:rsidP="00AC73CD">
      <w:pPr>
        <w:pStyle w:val="ListParagraph"/>
        <w:numPr>
          <w:ilvl w:val="1"/>
          <w:numId w:val="1"/>
        </w:numPr>
      </w:pPr>
      <w:r w:rsidRPr="00AC73CD">
        <w:t xml:space="preserve">The Panel thanks the faculty member for providing a resubmission of their first-year seminar. However, at this time, they still have some areas of the syllabus they’d like further explained: </w:t>
      </w:r>
    </w:p>
    <w:p w14:paraId="20E8F1E6" w14:textId="7F2FBF95" w:rsidR="00AC73CD" w:rsidRPr="00BB00B1" w:rsidRDefault="00AC73CD" w:rsidP="00AC73CD">
      <w:pPr>
        <w:pStyle w:val="ListParagraph"/>
        <w:numPr>
          <w:ilvl w:val="2"/>
          <w:numId w:val="1"/>
        </w:numPr>
        <w:rPr>
          <w:b/>
          <w:bCs/>
        </w:rPr>
      </w:pPr>
      <w:r>
        <w:t xml:space="preserve">Most weeks include some form of a writing assignment </w:t>
      </w:r>
      <w:r w:rsidR="00AA76F8">
        <w:t>(either in-class writing or a “short writing assignment” given each week)</w:t>
      </w:r>
      <w:r w:rsidR="00BB00B1">
        <w:t>. The Panel ask</w:t>
      </w:r>
      <w:r w:rsidR="002A246B">
        <w:t>s</w:t>
      </w:r>
      <w:r w:rsidR="00BB00B1">
        <w:t xml:space="preserve"> that more details be provided about these writing assignments, perhaps in an “assignment” section in the syllabus. How long will these writing assignments be? Will students be provided prompts or guidance on what they are meant to be writing on? Which writing assignments are students expected to complete in-class versus completing prior to class? They ask that this information be provided within the course syllabus. </w:t>
      </w:r>
    </w:p>
    <w:p w14:paraId="79EE0D66" w14:textId="3B13A407" w:rsidR="00BB00B1" w:rsidRPr="002A246B" w:rsidRDefault="00BB00B1" w:rsidP="00AC73CD">
      <w:pPr>
        <w:pStyle w:val="ListParagraph"/>
        <w:numPr>
          <w:ilvl w:val="2"/>
          <w:numId w:val="1"/>
        </w:numPr>
        <w:rPr>
          <w:b/>
          <w:bCs/>
        </w:rPr>
      </w:pPr>
      <w:r>
        <w:t xml:space="preserve">Underneath the “Grading” heading, there is mention of “Movement/discussion participation”. </w:t>
      </w:r>
      <w:r w:rsidR="002A246B">
        <w:t xml:space="preserve">The Panel asks that more clarity be provided on what, specifically, movement will mean for a student’s grade. They would like to see this further defined, especially given it is a significant portion of a student’s grade, and they are unclear what types of movement students will be expected to engage with. Additionally, how will students be </w:t>
      </w:r>
      <w:r w:rsidR="002A246B">
        <w:lastRenderedPageBreak/>
        <w:t xml:space="preserve">assessed on their movement grade? Is this an in-class activity or will be there be some form of written component to be assessed? </w:t>
      </w:r>
    </w:p>
    <w:p w14:paraId="7B886ADE" w14:textId="71EEAF3C" w:rsidR="002A246B" w:rsidRPr="002A246B" w:rsidRDefault="002A246B" w:rsidP="00AC73CD">
      <w:pPr>
        <w:pStyle w:val="ListParagraph"/>
        <w:numPr>
          <w:ilvl w:val="2"/>
          <w:numId w:val="1"/>
        </w:numPr>
        <w:rPr>
          <w:b/>
          <w:bCs/>
        </w:rPr>
      </w:pPr>
      <w:r>
        <w:t xml:space="preserve">The Panel asks that the course readings be more thoroughly explained for students in the course schedule. When are they expected to have sections of the course text(s) read by and how much are they expected to read each week? While they appreciate the added mention of, for example, week 9 and letting students know they should have the Strayed book read, it is unclear what they should be responsible for each week. </w:t>
      </w:r>
    </w:p>
    <w:p w14:paraId="728433B0" w14:textId="7DEFF960" w:rsidR="002A246B" w:rsidRPr="002A246B" w:rsidRDefault="002A246B" w:rsidP="002A246B">
      <w:pPr>
        <w:pStyle w:val="ListParagraph"/>
        <w:numPr>
          <w:ilvl w:val="1"/>
          <w:numId w:val="1"/>
        </w:numPr>
        <w:rPr>
          <w:b/>
          <w:bCs/>
        </w:rPr>
      </w:pPr>
      <w:r>
        <w:rPr>
          <w:b/>
          <w:bCs/>
        </w:rPr>
        <w:t xml:space="preserve">No Vote </w:t>
      </w:r>
    </w:p>
    <w:p w14:paraId="7A3EC438" w14:textId="3AE7296B" w:rsidR="002A246B" w:rsidRPr="002A246B" w:rsidRDefault="002A246B" w:rsidP="002A246B">
      <w:pPr>
        <w:pStyle w:val="ListParagraph"/>
        <w:numPr>
          <w:ilvl w:val="0"/>
          <w:numId w:val="1"/>
        </w:numPr>
        <w:rPr>
          <w:b/>
          <w:bCs/>
        </w:rPr>
      </w:pPr>
      <w:r>
        <w:t xml:space="preserve">First-year Seminar – M. </w:t>
      </w:r>
      <w:proofErr w:type="spellStart"/>
      <w:r>
        <w:t>Rudoff</w:t>
      </w:r>
      <w:proofErr w:type="spellEnd"/>
    </w:p>
    <w:p w14:paraId="512CB474" w14:textId="275967E1" w:rsidR="002A246B" w:rsidRPr="008E55F6" w:rsidRDefault="008E55F6" w:rsidP="002A246B">
      <w:pPr>
        <w:pStyle w:val="ListParagraph"/>
        <w:numPr>
          <w:ilvl w:val="1"/>
          <w:numId w:val="1"/>
        </w:numPr>
        <w:rPr>
          <w:b/>
          <w:bCs/>
        </w:rPr>
      </w:pPr>
      <w:r>
        <w:rPr>
          <w:i/>
          <w:iCs/>
        </w:rPr>
        <w:t xml:space="preserve">The Panel recommends including information on how students can expect to access the course films/film excerpts. Will they be provided to </w:t>
      </w:r>
      <w:proofErr w:type="gramStart"/>
      <w:r>
        <w:rPr>
          <w:i/>
          <w:iCs/>
        </w:rPr>
        <w:t>students</w:t>
      </w:r>
      <w:proofErr w:type="gramEnd"/>
      <w:r>
        <w:rPr>
          <w:i/>
          <w:iCs/>
        </w:rPr>
        <w:t xml:space="preserve"> or will they be required to utilize an additional resource (such as Netflix or Amazon Prime) to access these films? </w:t>
      </w:r>
    </w:p>
    <w:p w14:paraId="2BF2E49A" w14:textId="046567AC" w:rsidR="008E55F6" w:rsidRPr="008E55F6" w:rsidRDefault="008E55F6" w:rsidP="002A246B">
      <w:pPr>
        <w:pStyle w:val="ListParagraph"/>
        <w:numPr>
          <w:ilvl w:val="1"/>
          <w:numId w:val="1"/>
        </w:numPr>
        <w:rPr>
          <w:b/>
          <w:bCs/>
        </w:rPr>
      </w:pPr>
      <w:r>
        <w:t xml:space="preserve">Podalsky, Koehnlein, </w:t>
      </w:r>
      <w:r>
        <w:rPr>
          <w:b/>
          <w:bCs/>
        </w:rPr>
        <w:t xml:space="preserve">unanimously approved </w:t>
      </w:r>
      <w:r>
        <w:t xml:space="preserve">with </w:t>
      </w:r>
      <w:r>
        <w:rPr>
          <w:i/>
          <w:iCs/>
        </w:rPr>
        <w:t xml:space="preserve">one recommendation </w:t>
      </w:r>
      <w:r>
        <w:t xml:space="preserve">(in italics above) </w:t>
      </w:r>
    </w:p>
    <w:p w14:paraId="4146F48C" w14:textId="496E0D21" w:rsidR="008E55F6" w:rsidRPr="008E55F6" w:rsidRDefault="008E55F6" w:rsidP="008E55F6">
      <w:pPr>
        <w:pStyle w:val="ListParagraph"/>
        <w:numPr>
          <w:ilvl w:val="0"/>
          <w:numId w:val="1"/>
        </w:numPr>
        <w:rPr>
          <w:b/>
          <w:bCs/>
        </w:rPr>
      </w:pPr>
      <w:r>
        <w:t xml:space="preserve">English 3000 (new course requesting GEN Theme: Citizenship for a Diverse and Just World) </w:t>
      </w:r>
    </w:p>
    <w:p w14:paraId="1DFA7D69" w14:textId="0F9C7E16" w:rsidR="008E55F6" w:rsidRPr="008E55F6" w:rsidRDefault="008E55F6" w:rsidP="008E55F6">
      <w:pPr>
        <w:pStyle w:val="ListParagraph"/>
        <w:numPr>
          <w:ilvl w:val="1"/>
          <w:numId w:val="1"/>
        </w:numPr>
        <w:rPr>
          <w:b/>
          <w:bCs/>
        </w:rPr>
      </w:pPr>
      <w:r>
        <w:rPr>
          <w:i/>
          <w:iCs/>
        </w:rPr>
        <w:t xml:space="preserve">The Panel recommends adding language to the course description in curriculum.osu.edu that reflects the fact that this course will be a Citizenship for a Diverse and Just World GEN Theme course. They find it may be helpful to students to know upfront that the course will be centered around writing as social change and about civic </w:t>
      </w:r>
      <w:proofErr w:type="gramStart"/>
      <w:r>
        <w:rPr>
          <w:i/>
          <w:iCs/>
        </w:rPr>
        <w:t>empowerment</w:t>
      </w:r>
      <w:proofErr w:type="gramEnd"/>
      <w:r>
        <w:rPr>
          <w:i/>
          <w:iCs/>
        </w:rPr>
        <w:t xml:space="preserve"> and they also believe this may help strengthen the course’s connection to the Theme holistically. </w:t>
      </w:r>
    </w:p>
    <w:p w14:paraId="019DDCB3" w14:textId="4DA7BB7B" w:rsidR="008E55F6" w:rsidRPr="008E55F6" w:rsidRDefault="008E55F6" w:rsidP="008E55F6">
      <w:pPr>
        <w:pStyle w:val="ListParagraph"/>
        <w:numPr>
          <w:ilvl w:val="1"/>
          <w:numId w:val="1"/>
        </w:numPr>
        <w:rPr>
          <w:b/>
          <w:bCs/>
        </w:rPr>
      </w:pPr>
      <w:r>
        <w:t xml:space="preserve">Blackburn, Podalsky, </w:t>
      </w:r>
      <w:r>
        <w:rPr>
          <w:b/>
          <w:bCs/>
        </w:rPr>
        <w:t xml:space="preserve">unanimously approved </w:t>
      </w:r>
      <w:r>
        <w:t xml:space="preserve">with </w:t>
      </w:r>
      <w:r>
        <w:rPr>
          <w:i/>
          <w:iCs/>
        </w:rPr>
        <w:t xml:space="preserve">one recommendation </w:t>
      </w:r>
      <w:r>
        <w:t xml:space="preserve">(in italics above) </w:t>
      </w:r>
    </w:p>
    <w:p w14:paraId="36D031D4" w14:textId="3D4FF1C8" w:rsidR="008E55F6" w:rsidRPr="008E55F6" w:rsidRDefault="008E55F6" w:rsidP="008E55F6">
      <w:pPr>
        <w:pStyle w:val="ListParagraph"/>
        <w:numPr>
          <w:ilvl w:val="0"/>
          <w:numId w:val="1"/>
        </w:numPr>
        <w:rPr>
          <w:b/>
          <w:bCs/>
        </w:rPr>
      </w:pPr>
      <w:r>
        <w:t xml:space="preserve">Art 4115 (existing course requesting number change from 5115 &amp; course description change) &amp; Art 4205 (existing course requesting number change from 5205 &amp; course description change) </w:t>
      </w:r>
    </w:p>
    <w:p w14:paraId="3EFB6ACF" w14:textId="033572FE" w:rsidR="008E55F6" w:rsidRPr="008E55F6" w:rsidRDefault="008E55F6" w:rsidP="008E55F6">
      <w:pPr>
        <w:pStyle w:val="ListParagraph"/>
        <w:numPr>
          <w:ilvl w:val="1"/>
          <w:numId w:val="1"/>
        </w:numPr>
        <w:rPr>
          <w:b/>
          <w:bCs/>
        </w:rPr>
      </w:pPr>
      <w:r>
        <w:rPr>
          <w:i/>
          <w:iCs/>
        </w:rPr>
        <w:t xml:space="preserve">The Panel recommends utilizing the most up-to-date Student Life – Disability Services and Mental Health statements, as they were updated at the beginning of the 2022-2023 academic year. The most up-to-date statements can be found on the ASC Curriculum and Assessment Services website at: </w:t>
      </w:r>
      <w:hyperlink r:id="rId5" w:history="1">
        <w:r w:rsidRPr="002310EE">
          <w:rPr>
            <w:rStyle w:val="Hyperlink"/>
            <w:i/>
            <w:iCs/>
          </w:rPr>
          <w:t>https://asccas.osu.edu/curriculum/syllabus-elements</w:t>
        </w:r>
      </w:hyperlink>
      <w:r>
        <w:rPr>
          <w:i/>
          <w:iCs/>
        </w:rPr>
        <w:t xml:space="preserve">. </w:t>
      </w:r>
    </w:p>
    <w:p w14:paraId="34892AD4" w14:textId="49E6C21A" w:rsidR="008E55F6" w:rsidRPr="002A246B" w:rsidRDefault="008E55F6" w:rsidP="008E55F6">
      <w:pPr>
        <w:pStyle w:val="ListParagraph"/>
        <w:numPr>
          <w:ilvl w:val="1"/>
          <w:numId w:val="1"/>
        </w:numPr>
        <w:rPr>
          <w:b/>
          <w:bCs/>
        </w:rPr>
      </w:pPr>
      <w:r>
        <w:t xml:space="preserve">Podalsky, Koehnlein, </w:t>
      </w:r>
      <w:r>
        <w:rPr>
          <w:b/>
          <w:bCs/>
        </w:rPr>
        <w:t xml:space="preserve">unanimously approved </w:t>
      </w:r>
      <w:r>
        <w:t xml:space="preserve">with </w:t>
      </w:r>
      <w:r>
        <w:rPr>
          <w:i/>
          <w:iCs/>
        </w:rPr>
        <w:t xml:space="preserve">one recommendation </w:t>
      </w:r>
      <w:r>
        <w:t xml:space="preserve">(in italics above) </w:t>
      </w:r>
    </w:p>
    <w:sectPr w:rsidR="008E55F6" w:rsidRPr="002A24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A3516"/>
    <w:multiLevelType w:val="hybridMultilevel"/>
    <w:tmpl w:val="F56AAF4C"/>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1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613"/>
    <w:rsid w:val="00136EEB"/>
    <w:rsid w:val="00211613"/>
    <w:rsid w:val="002A246B"/>
    <w:rsid w:val="00555C08"/>
    <w:rsid w:val="008A6ADE"/>
    <w:rsid w:val="008E55F6"/>
    <w:rsid w:val="00AA76F8"/>
    <w:rsid w:val="00AC73CD"/>
    <w:rsid w:val="00BB00B1"/>
    <w:rsid w:val="00EE5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D3EA"/>
  <w15:chartTrackingRefBased/>
  <w15:docId w15:val="{A2BD7BA3-6E83-4D2B-97DC-AFED7447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613"/>
    <w:pPr>
      <w:ind w:left="720"/>
      <w:contextualSpacing/>
    </w:pPr>
  </w:style>
  <w:style w:type="character" w:styleId="Hyperlink">
    <w:name w:val="Hyperlink"/>
    <w:basedOn w:val="DefaultParagraphFont"/>
    <w:uiPriority w:val="99"/>
    <w:unhideWhenUsed/>
    <w:rsid w:val="008E55F6"/>
    <w:rPr>
      <w:color w:val="0563C1" w:themeColor="hyperlink"/>
      <w:u w:val="single"/>
    </w:rPr>
  </w:style>
  <w:style w:type="character" w:styleId="UnresolvedMention">
    <w:name w:val="Unresolved Mention"/>
    <w:basedOn w:val="DefaultParagraphFont"/>
    <w:uiPriority w:val="99"/>
    <w:semiHidden/>
    <w:unhideWhenUsed/>
    <w:rsid w:val="008E5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3948</Characters>
  <Application>Microsoft Office Word</Application>
  <DocSecurity>0</DocSecurity>
  <Lines>96</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2023-06-13T13:36:00Z</dcterms:created>
  <dcterms:modified xsi:type="dcterms:W3CDTF">2023-06-13T13:36:00Z</dcterms:modified>
</cp:coreProperties>
</file>